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A9" w:rsidRDefault="009737A9" w:rsidP="009737A9">
      <w:pPr>
        <w:jc w:val="center"/>
        <w:rPr>
          <w:rFonts w:ascii="Arial" w:hAnsi="Arial" w:cs="Arial"/>
        </w:rPr>
      </w:pPr>
      <w:proofErr w:type="spellStart"/>
      <w:r w:rsidRPr="00776E53">
        <w:rPr>
          <w:rFonts w:ascii="Arial" w:hAnsi="Arial" w:cs="Arial"/>
          <w:sz w:val="56"/>
          <w:szCs w:val="56"/>
        </w:rPr>
        <w:t>Hortus</w:t>
      </w:r>
      <w:proofErr w:type="spellEnd"/>
      <w:r w:rsidRPr="00776E53">
        <w:rPr>
          <w:rFonts w:ascii="Arial" w:hAnsi="Arial" w:cs="Arial"/>
          <w:sz w:val="56"/>
          <w:szCs w:val="56"/>
        </w:rPr>
        <w:t xml:space="preserve"> </w:t>
      </w:r>
      <w:proofErr w:type="spellStart"/>
      <w:r w:rsidRPr="00776E53">
        <w:rPr>
          <w:rFonts w:ascii="Arial" w:hAnsi="Arial" w:cs="Arial"/>
          <w:sz w:val="56"/>
          <w:szCs w:val="56"/>
        </w:rPr>
        <w:t>Signorum</w:t>
      </w:r>
      <w:proofErr w:type="spellEnd"/>
      <w:r w:rsidRPr="00776E53">
        <w:rPr>
          <w:rFonts w:ascii="Arial" w:hAnsi="Arial" w:cs="Arial"/>
        </w:rPr>
        <w:t xml:space="preserve"> </w:t>
      </w:r>
    </w:p>
    <w:p w:rsidR="009737A9" w:rsidRDefault="009737A9" w:rsidP="009737A9">
      <w:pPr>
        <w:jc w:val="center"/>
        <w:rPr>
          <w:rFonts w:ascii="Arial" w:hAnsi="Arial" w:cs="Arial"/>
          <w:sz w:val="36"/>
          <w:szCs w:val="36"/>
        </w:rPr>
      </w:pPr>
      <w:r w:rsidRPr="00776E53">
        <w:rPr>
          <w:rFonts w:ascii="Arial" w:hAnsi="Arial" w:cs="Arial"/>
          <w:sz w:val="36"/>
          <w:szCs w:val="36"/>
        </w:rPr>
        <w:t xml:space="preserve">Skulpturales Arbeiten </w:t>
      </w:r>
      <w:r w:rsidR="00495F8B">
        <w:rPr>
          <w:rFonts w:ascii="Arial" w:hAnsi="Arial" w:cs="Arial"/>
          <w:sz w:val="36"/>
          <w:szCs w:val="36"/>
        </w:rPr>
        <w:t>für</w:t>
      </w:r>
      <w:r w:rsidRPr="00776E53">
        <w:rPr>
          <w:rFonts w:ascii="Arial" w:hAnsi="Arial" w:cs="Arial"/>
          <w:sz w:val="36"/>
          <w:szCs w:val="36"/>
        </w:rPr>
        <w:t xml:space="preserve"> Männer mit Demenz</w:t>
      </w:r>
    </w:p>
    <w:p w:rsidR="0041391A" w:rsidRDefault="00007A40" w:rsidP="0041391A">
      <w:pPr>
        <w:jc w:val="center"/>
        <w:rPr>
          <w:rFonts w:ascii="Arial" w:hAnsi="Arial" w:cs="Arial"/>
          <w:sz w:val="32"/>
          <w:szCs w:val="32"/>
        </w:rPr>
      </w:pPr>
      <w:r>
        <w:rPr>
          <w:rFonts w:ascii="Arial" w:hAnsi="Arial" w:cs="Arial"/>
          <w:sz w:val="32"/>
          <w:szCs w:val="32"/>
        </w:rPr>
        <w:t>Leistungen</w:t>
      </w:r>
      <w:r w:rsidR="009737A9" w:rsidRPr="009B25F7">
        <w:rPr>
          <w:rFonts w:ascii="Arial" w:hAnsi="Arial" w:cs="Arial"/>
          <w:sz w:val="32"/>
          <w:szCs w:val="32"/>
        </w:rPr>
        <w:t xml:space="preserve"> und Honorar</w:t>
      </w:r>
    </w:p>
    <w:p w:rsidR="009D295D" w:rsidRPr="00B9497D" w:rsidRDefault="004E7DD5" w:rsidP="00B9497D">
      <w:pPr>
        <w:rPr>
          <w:rFonts w:ascii="Arial" w:hAnsi="Arial" w:cs="Arial"/>
          <w:sz w:val="24"/>
          <w:szCs w:val="24"/>
        </w:rPr>
      </w:pPr>
      <w:r>
        <w:rPr>
          <w:rFonts w:ascii="Arial" w:hAnsi="Arial" w:cs="Arial"/>
          <w:sz w:val="32"/>
          <w:szCs w:val="32"/>
        </w:rPr>
        <w:br/>
      </w:r>
      <w:r w:rsidR="009D295D" w:rsidRPr="00B9497D">
        <w:rPr>
          <w:rFonts w:ascii="Arial" w:hAnsi="Arial" w:cs="Arial"/>
          <w:sz w:val="24"/>
          <w:szCs w:val="24"/>
        </w:rPr>
        <w:t xml:space="preserve">Das </w:t>
      </w:r>
      <w:r w:rsidR="00455F3D">
        <w:rPr>
          <w:rFonts w:ascii="Arial" w:hAnsi="Arial" w:cs="Arial"/>
          <w:sz w:val="24"/>
          <w:szCs w:val="24"/>
        </w:rPr>
        <w:t>Projekt</w:t>
      </w:r>
      <w:r w:rsidR="009D295D" w:rsidRPr="00B9497D">
        <w:rPr>
          <w:rFonts w:ascii="Arial" w:hAnsi="Arial" w:cs="Arial"/>
          <w:sz w:val="24"/>
          <w:szCs w:val="24"/>
        </w:rPr>
        <w:t xml:space="preserve"> „</w:t>
      </w:r>
      <w:proofErr w:type="spellStart"/>
      <w:r w:rsidR="009D295D" w:rsidRPr="00B9497D">
        <w:rPr>
          <w:rFonts w:ascii="Arial" w:hAnsi="Arial" w:cs="Arial"/>
          <w:sz w:val="24"/>
          <w:szCs w:val="24"/>
        </w:rPr>
        <w:t>Hortus</w:t>
      </w:r>
      <w:proofErr w:type="spellEnd"/>
      <w:r w:rsidR="009D295D" w:rsidRPr="00B9497D">
        <w:rPr>
          <w:rFonts w:ascii="Arial" w:hAnsi="Arial" w:cs="Arial"/>
          <w:sz w:val="24"/>
          <w:szCs w:val="24"/>
        </w:rPr>
        <w:t xml:space="preserve"> </w:t>
      </w:r>
      <w:proofErr w:type="spellStart"/>
      <w:r w:rsidR="009D295D" w:rsidRPr="00B9497D">
        <w:rPr>
          <w:rFonts w:ascii="Arial" w:hAnsi="Arial" w:cs="Arial"/>
          <w:sz w:val="24"/>
          <w:szCs w:val="24"/>
        </w:rPr>
        <w:t>Signorum</w:t>
      </w:r>
      <w:proofErr w:type="spellEnd"/>
      <w:r w:rsidR="009D295D" w:rsidRPr="00B9497D">
        <w:rPr>
          <w:rFonts w:ascii="Arial" w:hAnsi="Arial" w:cs="Arial"/>
          <w:sz w:val="24"/>
          <w:szCs w:val="24"/>
        </w:rPr>
        <w:t xml:space="preserve">“ </w:t>
      </w:r>
      <w:r w:rsidR="00455F3D">
        <w:rPr>
          <w:rFonts w:ascii="Arial" w:hAnsi="Arial" w:cs="Arial"/>
          <w:sz w:val="24"/>
          <w:szCs w:val="24"/>
        </w:rPr>
        <w:t>richtet sich</w:t>
      </w:r>
      <w:r w:rsidR="009D295D" w:rsidRPr="00B9497D">
        <w:rPr>
          <w:rFonts w:ascii="Arial" w:hAnsi="Arial" w:cs="Arial"/>
          <w:sz w:val="24"/>
          <w:szCs w:val="24"/>
        </w:rPr>
        <w:t xml:space="preserve"> insbesondere an Männer</w:t>
      </w:r>
      <w:r w:rsidR="00F012E3">
        <w:rPr>
          <w:rFonts w:ascii="Arial" w:hAnsi="Arial" w:cs="Arial"/>
          <w:sz w:val="24"/>
          <w:szCs w:val="24"/>
        </w:rPr>
        <w:t xml:space="preserve"> mit</w:t>
      </w:r>
      <w:r w:rsidR="009D295D" w:rsidRPr="00B9497D">
        <w:rPr>
          <w:rFonts w:ascii="Arial" w:hAnsi="Arial" w:cs="Arial"/>
          <w:sz w:val="24"/>
          <w:szCs w:val="24"/>
        </w:rPr>
        <w:t xml:space="preserve"> </w:t>
      </w:r>
      <w:r w:rsidR="00F012E3">
        <w:rPr>
          <w:rFonts w:ascii="Arial" w:hAnsi="Arial" w:cs="Arial"/>
          <w:sz w:val="24"/>
          <w:szCs w:val="24"/>
        </w:rPr>
        <w:t>D</w:t>
      </w:r>
      <w:r w:rsidR="00F012E3" w:rsidRPr="00B9497D">
        <w:rPr>
          <w:rFonts w:ascii="Arial" w:hAnsi="Arial" w:cs="Arial"/>
          <w:sz w:val="24"/>
          <w:szCs w:val="24"/>
        </w:rPr>
        <w:t>emenz</w:t>
      </w:r>
      <w:r w:rsidR="00F012E3">
        <w:rPr>
          <w:rFonts w:ascii="Arial" w:hAnsi="Arial" w:cs="Arial"/>
          <w:sz w:val="24"/>
          <w:szCs w:val="24"/>
        </w:rPr>
        <w:t xml:space="preserve">. </w:t>
      </w:r>
      <w:r w:rsidR="00573ABC">
        <w:rPr>
          <w:rFonts w:ascii="Arial" w:hAnsi="Arial" w:cs="Arial"/>
          <w:sz w:val="24"/>
          <w:szCs w:val="24"/>
        </w:rPr>
        <w:t>Männer werden nur schwer mit den derzeitigen Angeboten des Sozialen Dienstes erreicht. P</w:t>
      </w:r>
      <w:r w:rsidR="009D295D" w:rsidRPr="00B9497D">
        <w:rPr>
          <w:rFonts w:ascii="Arial" w:hAnsi="Arial" w:cs="Arial"/>
          <w:sz w:val="24"/>
          <w:szCs w:val="24"/>
        </w:rPr>
        <w:t xml:space="preserve">hysische und psychische Inaktivität </w:t>
      </w:r>
      <w:r w:rsidR="00E01D0F">
        <w:rPr>
          <w:rFonts w:ascii="Arial" w:hAnsi="Arial" w:cs="Arial"/>
          <w:sz w:val="24"/>
          <w:szCs w:val="24"/>
        </w:rPr>
        <w:t xml:space="preserve">trägt eventuell zum degenerativen Prozess bei. Hier setzt das Projekt </w:t>
      </w:r>
      <w:proofErr w:type="spellStart"/>
      <w:r w:rsidR="00E01D0F">
        <w:rPr>
          <w:rFonts w:ascii="Arial" w:hAnsi="Arial" w:cs="Arial"/>
          <w:sz w:val="24"/>
          <w:szCs w:val="24"/>
        </w:rPr>
        <w:t>Hortus</w:t>
      </w:r>
      <w:proofErr w:type="spellEnd"/>
      <w:r w:rsidR="00E01D0F">
        <w:rPr>
          <w:rFonts w:ascii="Arial" w:hAnsi="Arial" w:cs="Arial"/>
          <w:sz w:val="24"/>
          <w:szCs w:val="24"/>
        </w:rPr>
        <w:t xml:space="preserve"> </w:t>
      </w:r>
      <w:proofErr w:type="spellStart"/>
      <w:r w:rsidR="00E01D0F">
        <w:rPr>
          <w:rFonts w:ascii="Arial" w:hAnsi="Arial" w:cs="Arial"/>
          <w:sz w:val="24"/>
          <w:szCs w:val="24"/>
        </w:rPr>
        <w:t>Signorum</w:t>
      </w:r>
      <w:proofErr w:type="spellEnd"/>
      <w:r w:rsidR="00E01D0F">
        <w:rPr>
          <w:rFonts w:ascii="Arial" w:hAnsi="Arial" w:cs="Arial"/>
          <w:sz w:val="24"/>
          <w:szCs w:val="24"/>
        </w:rPr>
        <w:t xml:space="preserve"> an. Die </w:t>
      </w:r>
      <w:r w:rsidR="009D295D" w:rsidRPr="00B9497D">
        <w:rPr>
          <w:rFonts w:ascii="Arial" w:hAnsi="Arial" w:cs="Arial"/>
          <w:sz w:val="24"/>
          <w:szCs w:val="24"/>
        </w:rPr>
        <w:t xml:space="preserve">Tagesstruktur </w:t>
      </w:r>
      <w:r w:rsidR="007C6D33">
        <w:rPr>
          <w:rFonts w:ascii="Arial" w:hAnsi="Arial" w:cs="Arial"/>
          <w:sz w:val="24"/>
          <w:szCs w:val="24"/>
        </w:rPr>
        <w:t xml:space="preserve">des Wartens auf die Mahlzeiten </w:t>
      </w:r>
      <w:r w:rsidR="004F3A2B">
        <w:rPr>
          <w:rFonts w:ascii="Arial" w:hAnsi="Arial" w:cs="Arial"/>
          <w:sz w:val="24"/>
          <w:szCs w:val="24"/>
        </w:rPr>
        <w:t xml:space="preserve">wird </w:t>
      </w:r>
      <w:r w:rsidR="007C6D33">
        <w:rPr>
          <w:rFonts w:ascii="Arial" w:hAnsi="Arial" w:cs="Arial"/>
          <w:sz w:val="24"/>
          <w:szCs w:val="24"/>
        </w:rPr>
        <w:t>aufge</w:t>
      </w:r>
      <w:r w:rsidR="009D295D" w:rsidRPr="00B9497D">
        <w:rPr>
          <w:rFonts w:ascii="Arial" w:hAnsi="Arial" w:cs="Arial"/>
          <w:sz w:val="24"/>
          <w:szCs w:val="24"/>
        </w:rPr>
        <w:t>br</w:t>
      </w:r>
      <w:r w:rsidR="007C6D33">
        <w:rPr>
          <w:rFonts w:ascii="Arial" w:hAnsi="Arial" w:cs="Arial"/>
          <w:sz w:val="24"/>
          <w:szCs w:val="24"/>
        </w:rPr>
        <w:t>o</w:t>
      </w:r>
      <w:r w:rsidR="009D295D" w:rsidRPr="00B9497D">
        <w:rPr>
          <w:rFonts w:ascii="Arial" w:hAnsi="Arial" w:cs="Arial"/>
          <w:sz w:val="24"/>
          <w:szCs w:val="24"/>
        </w:rPr>
        <w:t xml:space="preserve">chen. </w:t>
      </w:r>
      <w:r w:rsidR="007C6D33">
        <w:rPr>
          <w:rFonts w:ascii="Arial" w:hAnsi="Arial" w:cs="Arial"/>
          <w:sz w:val="24"/>
          <w:szCs w:val="24"/>
        </w:rPr>
        <w:t>Unter Anderem wird d</w:t>
      </w:r>
      <w:r w:rsidR="007C6D33" w:rsidRPr="00B9497D">
        <w:rPr>
          <w:rFonts w:ascii="Arial" w:hAnsi="Arial" w:cs="Arial"/>
          <w:sz w:val="24"/>
          <w:szCs w:val="24"/>
        </w:rPr>
        <w:t xml:space="preserve">as Gemeinschaftsgefühl gefördert, das Selbstwertgefühl gesteigert und die Kommunikation verbessert </w:t>
      </w:r>
      <w:r w:rsidR="007C6D33">
        <w:rPr>
          <w:rFonts w:ascii="Arial" w:hAnsi="Arial" w:cs="Arial"/>
          <w:sz w:val="24"/>
          <w:szCs w:val="24"/>
        </w:rPr>
        <w:t xml:space="preserve"> </w:t>
      </w:r>
      <w:r w:rsidR="009D295D" w:rsidRPr="00B9497D">
        <w:rPr>
          <w:rFonts w:ascii="Arial" w:hAnsi="Arial" w:cs="Arial"/>
          <w:sz w:val="24"/>
          <w:szCs w:val="24"/>
        </w:rPr>
        <w:t xml:space="preserve">Die </w:t>
      </w:r>
      <w:r w:rsidR="008D5ACD">
        <w:rPr>
          <w:rFonts w:ascii="Arial" w:hAnsi="Arial" w:cs="Arial"/>
          <w:sz w:val="24"/>
          <w:szCs w:val="24"/>
        </w:rPr>
        <w:t xml:space="preserve">positiven </w:t>
      </w:r>
      <w:r w:rsidR="009D295D" w:rsidRPr="00B9497D">
        <w:rPr>
          <w:rFonts w:ascii="Arial" w:hAnsi="Arial" w:cs="Arial"/>
          <w:sz w:val="24"/>
          <w:szCs w:val="24"/>
        </w:rPr>
        <w:t>Er</w:t>
      </w:r>
      <w:r w:rsidR="008D5ACD">
        <w:rPr>
          <w:rFonts w:ascii="Arial" w:hAnsi="Arial" w:cs="Arial"/>
          <w:sz w:val="24"/>
          <w:szCs w:val="24"/>
        </w:rPr>
        <w:t>gebnisse wurden in zwei Studien beleg</w:t>
      </w:r>
      <w:r w:rsidR="004F3A2B">
        <w:rPr>
          <w:rFonts w:ascii="Arial" w:hAnsi="Arial" w:cs="Arial"/>
          <w:sz w:val="24"/>
          <w:szCs w:val="24"/>
        </w:rPr>
        <w:t>t</w:t>
      </w:r>
      <w:r w:rsidR="0041391A">
        <w:rPr>
          <w:rFonts w:ascii="Arial" w:hAnsi="Arial" w:cs="Arial"/>
          <w:sz w:val="24"/>
          <w:szCs w:val="24"/>
        </w:rPr>
        <w:t>.</w:t>
      </w:r>
      <w:r w:rsidR="0041391A">
        <w:rPr>
          <w:rFonts w:ascii="Arial" w:hAnsi="Arial" w:cs="Arial"/>
          <w:sz w:val="24"/>
          <w:szCs w:val="24"/>
        </w:rPr>
        <w:br/>
      </w:r>
    </w:p>
    <w:p w:rsidR="00B9497D" w:rsidRPr="00B9497D" w:rsidRDefault="00B9497D" w:rsidP="00B9497D">
      <w:pPr>
        <w:rPr>
          <w:rFonts w:ascii="Arial" w:hAnsi="Arial" w:cs="Arial"/>
          <w:b/>
          <w:sz w:val="24"/>
          <w:szCs w:val="24"/>
          <w:u w:val="single"/>
        </w:rPr>
      </w:pPr>
      <w:r w:rsidRPr="00B9497D">
        <w:rPr>
          <w:rFonts w:ascii="Arial" w:hAnsi="Arial" w:cs="Arial"/>
          <w:b/>
          <w:sz w:val="24"/>
          <w:szCs w:val="24"/>
          <w:u w:val="single"/>
        </w:rPr>
        <w:t>Leistungen und Angebot für Ihre Einrichtung</w:t>
      </w:r>
      <w:r w:rsidR="00550F44">
        <w:rPr>
          <w:rFonts w:ascii="Arial" w:hAnsi="Arial" w:cs="Arial"/>
          <w:b/>
          <w:sz w:val="24"/>
          <w:szCs w:val="24"/>
          <w:u w:val="single"/>
        </w:rPr>
        <w:br/>
      </w:r>
    </w:p>
    <w:p w:rsidR="009737A9" w:rsidRPr="00B9497D" w:rsidRDefault="00B9497D" w:rsidP="00B9497D">
      <w:pPr>
        <w:pStyle w:val="Listenabsatz"/>
        <w:numPr>
          <w:ilvl w:val="0"/>
          <w:numId w:val="1"/>
        </w:numPr>
        <w:ind w:left="426"/>
        <w:rPr>
          <w:rFonts w:ascii="Arial" w:hAnsi="Arial" w:cs="Arial"/>
          <w:b/>
          <w:i/>
          <w:sz w:val="24"/>
          <w:szCs w:val="24"/>
        </w:rPr>
      </w:pPr>
      <w:r w:rsidRPr="00B9497D">
        <w:rPr>
          <w:rFonts w:ascii="Arial" w:hAnsi="Arial" w:cs="Arial"/>
          <w:b/>
          <w:i/>
          <w:sz w:val="24"/>
          <w:szCs w:val="24"/>
        </w:rPr>
        <w:t>Einführung</w:t>
      </w:r>
    </w:p>
    <w:p w:rsidR="003A6BEA" w:rsidRPr="00B9497D" w:rsidRDefault="00796EF0" w:rsidP="00550F44">
      <w:pPr>
        <w:ind w:left="66"/>
        <w:rPr>
          <w:rFonts w:ascii="Arial" w:hAnsi="Arial" w:cs="Arial"/>
          <w:sz w:val="24"/>
          <w:szCs w:val="24"/>
        </w:rPr>
      </w:pPr>
      <w:r w:rsidRPr="00B9497D">
        <w:rPr>
          <w:rFonts w:ascii="Arial" w:hAnsi="Arial" w:cs="Arial"/>
          <w:sz w:val="24"/>
          <w:szCs w:val="24"/>
        </w:rPr>
        <w:t>Projektvorstellung für alle am Programm beteiligten Personen, Einrichtungs- &amp; Pflegedienstleitung, Leitung des Sozialen Dienstes und Mitarbeitern</w:t>
      </w:r>
      <w:r w:rsidR="00B9497D" w:rsidRPr="00B9497D">
        <w:rPr>
          <w:rFonts w:ascii="Arial" w:hAnsi="Arial" w:cs="Arial"/>
          <w:sz w:val="24"/>
          <w:szCs w:val="24"/>
        </w:rPr>
        <w:t xml:space="preserve">; </w:t>
      </w:r>
      <w:r w:rsidRPr="00B9497D">
        <w:rPr>
          <w:rFonts w:ascii="Arial" w:hAnsi="Arial" w:cs="Arial"/>
          <w:sz w:val="24"/>
          <w:szCs w:val="24"/>
        </w:rPr>
        <w:t xml:space="preserve">Hintergrundinformationen zum Thema Demenz sowie Darstellung der Studienergebnisse des Instituts ISIS Frankfurt, Uwe Schacher und des Universitätsklinikums Bonn, </w:t>
      </w:r>
      <w:r w:rsidR="004F3A2B" w:rsidRPr="008D5ACD">
        <w:rPr>
          <w:rFonts w:ascii="Arial" w:hAnsi="Arial" w:cs="Arial"/>
          <w:sz w:val="24"/>
          <w:szCs w:val="24"/>
        </w:rPr>
        <w:t>Klinik für Psychiatrie und Psychotherapie</w:t>
      </w:r>
      <w:r w:rsidR="004F3A2B">
        <w:rPr>
          <w:rFonts w:ascii="Arial" w:hAnsi="Arial" w:cs="Arial"/>
          <w:sz w:val="24"/>
          <w:szCs w:val="24"/>
        </w:rPr>
        <w:t>,</w:t>
      </w:r>
      <w:r w:rsidR="004F3A2B" w:rsidRPr="00B9497D">
        <w:rPr>
          <w:rFonts w:ascii="Arial" w:hAnsi="Arial" w:cs="Arial"/>
          <w:sz w:val="24"/>
          <w:szCs w:val="24"/>
        </w:rPr>
        <w:t xml:space="preserve"> </w:t>
      </w:r>
      <w:r w:rsidR="00550F44">
        <w:rPr>
          <w:rFonts w:ascii="Arial" w:hAnsi="Arial" w:cs="Arial"/>
          <w:sz w:val="24"/>
          <w:szCs w:val="24"/>
        </w:rPr>
        <w:t>Prof. Dr. Katrin Seifert</w:t>
      </w:r>
      <w:r w:rsidR="00550F44">
        <w:rPr>
          <w:rFonts w:ascii="Arial" w:hAnsi="Arial" w:cs="Arial"/>
          <w:sz w:val="24"/>
          <w:szCs w:val="24"/>
        </w:rPr>
        <w:br/>
      </w:r>
    </w:p>
    <w:p w:rsidR="00BC75EF" w:rsidRPr="00B9497D" w:rsidRDefault="00796EF0" w:rsidP="00B9497D">
      <w:pPr>
        <w:pStyle w:val="Listenabsatz"/>
        <w:numPr>
          <w:ilvl w:val="0"/>
          <w:numId w:val="1"/>
        </w:numPr>
        <w:ind w:left="426"/>
        <w:rPr>
          <w:rFonts w:ascii="Arial" w:hAnsi="Arial" w:cs="Arial"/>
          <w:b/>
          <w:i/>
          <w:sz w:val="24"/>
          <w:szCs w:val="24"/>
        </w:rPr>
      </w:pPr>
      <w:proofErr w:type="spellStart"/>
      <w:r w:rsidRPr="00B9497D">
        <w:rPr>
          <w:rFonts w:ascii="Arial" w:hAnsi="Arial" w:cs="Arial"/>
          <w:b/>
          <w:i/>
          <w:sz w:val="24"/>
          <w:szCs w:val="24"/>
        </w:rPr>
        <w:t>Angehörigengespräch</w:t>
      </w:r>
      <w:proofErr w:type="spellEnd"/>
    </w:p>
    <w:p w:rsidR="00796EF0" w:rsidRPr="00B9497D" w:rsidRDefault="000D5850" w:rsidP="003A6BEA">
      <w:pPr>
        <w:rPr>
          <w:rFonts w:ascii="Arial" w:hAnsi="Arial" w:cs="Arial"/>
          <w:sz w:val="24"/>
          <w:szCs w:val="24"/>
        </w:rPr>
      </w:pPr>
      <w:r w:rsidRPr="00B9497D">
        <w:rPr>
          <w:rFonts w:ascii="Arial" w:hAnsi="Arial" w:cs="Arial"/>
          <w:sz w:val="24"/>
          <w:szCs w:val="24"/>
        </w:rPr>
        <w:t xml:space="preserve">Projektvorstellung </w:t>
      </w:r>
      <w:r w:rsidR="00AD5502" w:rsidRPr="00B9497D">
        <w:rPr>
          <w:rFonts w:ascii="Arial" w:hAnsi="Arial" w:cs="Arial"/>
          <w:sz w:val="24"/>
          <w:szCs w:val="24"/>
        </w:rPr>
        <w:t xml:space="preserve">&amp; -ablauf </w:t>
      </w:r>
      <w:r w:rsidRPr="00B9497D">
        <w:rPr>
          <w:rFonts w:ascii="Arial" w:hAnsi="Arial" w:cs="Arial"/>
          <w:sz w:val="24"/>
          <w:szCs w:val="24"/>
        </w:rPr>
        <w:t>für Angehörige und Betreuer</w:t>
      </w:r>
      <w:r w:rsidR="00B9497D" w:rsidRPr="00B9497D">
        <w:rPr>
          <w:rFonts w:ascii="Arial" w:hAnsi="Arial" w:cs="Arial"/>
          <w:sz w:val="24"/>
          <w:szCs w:val="24"/>
        </w:rPr>
        <w:t xml:space="preserve">; </w:t>
      </w:r>
      <w:r w:rsidR="00AD5502" w:rsidRPr="00B9497D">
        <w:rPr>
          <w:rFonts w:ascii="Arial" w:hAnsi="Arial" w:cs="Arial"/>
          <w:sz w:val="24"/>
          <w:szCs w:val="24"/>
        </w:rPr>
        <w:t>Einführung in die Arbeit, mit Beispiel eines bearbeiteten Stammes</w:t>
      </w:r>
      <w:r w:rsidR="00B9497D" w:rsidRPr="00B9497D">
        <w:rPr>
          <w:rFonts w:ascii="Arial" w:hAnsi="Arial" w:cs="Arial"/>
          <w:sz w:val="24"/>
          <w:szCs w:val="24"/>
        </w:rPr>
        <w:t xml:space="preserve">; </w:t>
      </w:r>
      <w:r w:rsidR="00AD5502" w:rsidRPr="00B9497D">
        <w:rPr>
          <w:rFonts w:ascii="Arial" w:hAnsi="Arial" w:cs="Arial"/>
          <w:sz w:val="24"/>
          <w:szCs w:val="24"/>
        </w:rPr>
        <w:t>Besprechung sicherheitsrelevanter Themen</w:t>
      </w:r>
      <w:r w:rsidR="00F03D51" w:rsidRPr="00B9497D">
        <w:rPr>
          <w:rFonts w:ascii="Arial" w:hAnsi="Arial" w:cs="Arial"/>
          <w:sz w:val="24"/>
          <w:szCs w:val="24"/>
        </w:rPr>
        <w:t>, Ziele und positiver Auswirkungen</w:t>
      </w:r>
      <w:r w:rsidR="00AD5502" w:rsidRPr="00B9497D">
        <w:rPr>
          <w:rFonts w:ascii="Arial" w:hAnsi="Arial" w:cs="Arial"/>
          <w:sz w:val="24"/>
          <w:szCs w:val="24"/>
        </w:rPr>
        <w:t xml:space="preserve"> </w:t>
      </w:r>
      <w:r w:rsidR="00550F44">
        <w:rPr>
          <w:rFonts w:ascii="Arial" w:hAnsi="Arial" w:cs="Arial"/>
          <w:sz w:val="24"/>
          <w:szCs w:val="24"/>
        </w:rPr>
        <w:br/>
      </w:r>
    </w:p>
    <w:p w:rsidR="006F5B88" w:rsidRPr="00B9497D" w:rsidRDefault="00F03D51" w:rsidP="00B9497D">
      <w:pPr>
        <w:pStyle w:val="Listenabsatz"/>
        <w:numPr>
          <w:ilvl w:val="0"/>
          <w:numId w:val="1"/>
        </w:numPr>
        <w:ind w:left="426"/>
        <w:rPr>
          <w:rFonts w:ascii="Arial" w:hAnsi="Arial" w:cs="Arial"/>
          <w:b/>
          <w:i/>
          <w:sz w:val="24"/>
          <w:szCs w:val="24"/>
        </w:rPr>
      </w:pPr>
      <w:r w:rsidRPr="00B9497D">
        <w:rPr>
          <w:rFonts w:ascii="Arial" w:hAnsi="Arial" w:cs="Arial"/>
          <w:b/>
          <w:i/>
          <w:sz w:val="24"/>
          <w:szCs w:val="24"/>
        </w:rPr>
        <w:t>Festlegung des Gestaltungsthemas</w:t>
      </w:r>
    </w:p>
    <w:p w:rsidR="00B9497D" w:rsidRDefault="00F03D51">
      <w:pPr>
        <w:rPr>
          <w:rFonts w:ascii="Arial" w:hAnsi="Arial" w:cs="Arial"/>
          <w:b/>
          <w:i/>
          <w:sz w:val="24"/>
          <w:szCs w:val="24"/>
        </w:rPr>
      </w:pPr>
      <w:r w:rsidRPr="00B9497D">
        <w:rPr>
          <w:rFonts w:ascii="Arial" w:hAnsi="Arial" w:cs="Arial"/>
          <w:sz w:val="24"/>
          <w:szCs w:val="24"/>
        </w:rPr>
        <w:t>Gemeinsam</w:t>
      </w:r>
      <w:r w:rsidR="009C588C">
        <w:rPr>
          <w:rFonts w:ascii="Arial" w:hAnsi="Arial" w:cs="Arial"/>
          <w:sz w:val="24"/>
          <w:szCs w:val="24"/>
        </w:rPr>
        <w:t>e</w:t>
      </w:r>
      <w:r w:rsidR="004F3A2B">
        <w:rPr>
          <w:rFonts w:ascii="Arial" w:hAnsi="Arial" w:cs="Arial"/>
          <w:sz w:val="24"/>
          <w:szCs w:val="24"/>
        </w:rPr>
        <w:t xml:space="preserve"> </w:t>
      </w:r>
      <w:r w:rsidR="009C588C">
        <w:rPr>
          <w:rFonts w:ascii="Arial" w:hAnsi="Arial" w:cs="Arial"/>
          <w:sz w:val="24"/>
          <w:szCs w:val="24"/>
        </w:rPr>
        <w:t>(Einrichtungsleitung und/oder PDL und/oder Leiter/in</w:t>
      </w:r>
      <w:r w:rsidRPr="00B9497D">
        <w:rPr>
          <w:rFonts w:ascii="Arial" w:hAnsi="Arial" w:cs="Arial"/>
          <w:sz w:val="24"/>
          <w:szCs w:val="24"/>
        </w:rPr>
        <w:t xml:space="preserve"> </w:t>
      </w:r>
      <w:r w:rsidR="009C588C">
        <w:rPr>
          <w:rFonts w:ascii="Arial" w:hAnsi="Arial" w:cs="Arial"/>
          <w:sz w:val="24"/>
          <w:szCs w:val="24"/>
        </w:rPr>
        <w:t xml:space="preserve">Sozialer Dienst) </w:t>
      </w:r>
      <w:r w:rsidRPr="00B9497D">
        <w:rPr>
          <w:rFonts w:ascii="Arial" w:hAnsi="Arial" w:cs="Arial"/>
          <w:sz w:val="24"/>
          <w:szCs w:val="24"/>
        </w:rPr>
        <w:t xml:space="preserve">Entwicklung eines Gestaltungsthemas inkl. </w:t>
      </w:r>
      <w:r w:rsidR="004F3A2B">
        <w:rPr>
          <w:rFonts w:ascii="Arial" w:hAnsi="Arial" w:cs="Arial"/>
          <w:sz w:val="24"/>
          <w:szCs w:val="24"/>
        </w:rPr>
        <w:t xml:space="preserve">eines </w:t>
      </w:r>
      <w:r w:rsidRPr="00B9497D">
        <w:rPr>
          <w:rFonts w:ascii="Arial" w:hAnsi="Arial" w:cs="Arial"/>
          <w:sz w:val="24"/>
          <w:szCs w:val="24"/>
        </w:rPr>
        <w:t>Entwurfs vor Projektbeginn</w:t>
      </w:r>
      <w:r w:rsidR="00550F44">
        <w:rPr>
          <w:rFonts w:ascii="Arial" w:hAnsi="Arial" w:cs="Arial"/>
          <w:sz w:val="24"/>
          <w:szCs w:val="24"/>
        </w:rPr>
        <w:br/>
      </w:r>
    </w:p>
    <w:p w:rsidR="008B7F32" w:rsidRPr="00B9497D" w:rsidRDefault="008B7F32" w:rsidP="00B9497D">
      <w:pPr>
        <w:pStyle w:val="Listenabsatz"/>
        <w:numPr>
          <w:ilvl w:val="0"/>
          <w:numId w:val="1"/>
        </w:numPr>
        <w:ind w:left="426"/>
        <w:rPr>
          <w:rFonts w:ascii="Arial" w:hAnsi="Arial" w:cs="Arial"/>
          <w:b/>
          <w:i/>
          <w:sz w:val="24"/>
          <w:szCs w:val="24"/>
        </w:rPr>
      </w:pPr>
      <w:r w:rsidRPr="00B9497D">
        <w:rPr>
          <w:rFonts w:ascii="Arial" w:hAnsi="Arial" w:cs="Arial"/>
          <w:b/>
          <w:i/>
          <w:sz w:val="24"/>
          <w:szCs w:val="24"/>
        </w:rPr>
        <w:t>Werkstoff und Werkzeug</w:t>
      </w:r>
    </w:p>
    <w:p w:rsidR="00B9497D" w:rsidRPr="00B9497D" w:rsidRDefault="00F03D51" w:rsidP="0093262F">
      <w:pPr>
        <w:rPr>
          <w:rFonts w:ascii="Arial" w:hAnsi="Arial" w:cs="Arial"/>
          <w:sz w:val="24"/>
          <w:szCs w:val="24"/>
        </w:rPr>
      </w:pPr>
      <w:r w:rsidRPr="00B9497D">
        <w:rPr>
          <w:rFonts w:ascii="Arial" w:hAnsi="Arial" w:cs="Arial"/>
          <w:sz w:val="24"/>
          <w:szCs w:val="24"/>
        </w:rPr>
        <w:t>Werkstoffe und Werkzeuge werden wie folgt zur Verfügung gestellt: Fichtenstamm, ca. 180 cm Höhe, 30 cm Durchmesser</w:t>
      </w:r>
      <w:r w:rsidR="00B9497D" w:rsidRPr="00B9497D">
        <w:rPr>
          <w:rFonts w:ascii="Arial" w:hAnsi="Arial" w:cs="Arial"/>
          <w:sz w:val="24"/>
          <w:szCs w:val="24"/>
        </w:rPr>
        <w:t xml:space="preserve">; </w:t>
      </w:r>
      <w:r w:rsidRPr="00B9497D">
        <w:rPr>
          <w:rFonts w:ascii="Arial" w:hAnsi="Arial" w:cs="Arial"/>
          <w:sz w:val="24"/>
          <w:szCs w:val="24"/>
        </w:rPr>
        <w:t xml:space="preserve">Schnitzeisen, </w:t>
      </w:r>
      <w:proofErr w:type="spellStart"/>
      <w:r w:rsidRPr="00B9497D">
        <w:rPr>
          <w:rFonts w:ascii="Arial" w:hAnsi="Arial" w:cs="Arial"/>
          <w:sz w:val="24"/>
          <w:szCs w:val="24"/>
        </w:rPr>
        <w:t>Knüpfel</w:t>
      </w:r>
      <w:proofErr w:type="spellEnd"/>
      <w:r w:rsidRPr="00B9497D">
        <w:rPr>
          <w:rFonts w:ascii="Arial" w:hAnsi="Arial" w:cs="Arial"/>
          <w:sz w:val="24"/>
          <w:szCs w:val="24"/>
        </w:rPr>
        <w:t xml:space="preserve"> (runder Holzhammer) etc.</w:t>
      </w:r>
      <w:r w:rsidR="00550F44">
        <w:rPr>
          <w:rFonts w:ascii="Arial" w:hAnsi="Arial" w:cs="Arial"/>
          <w:sz w:val="24"/>
          <w:szCs w:val="24"/>
        </w:rPr>
        <w:br/>
      </w:r>
    </w:p>
    <w:p w:rsidR="00523F7A" w:rsidRPr="00B9497D" w:rsidRDefault="00F03D51" w:rsidP="00B9497D">
      <w:pPr>
        <w:pStyle w:val="Listenabsatz"/>
        <w:numPr>
          <w:ilvl w:val="0"/>
          <w:numId w:val="1"/>
        </w:numPr>
        <w:ind w:left="426"/>
        <w:rPr>
          <w:rFonts w:ascii="Arial" w:hAnsi="Arial" w:cs="Arial"/>
          <w:b/>
          <w:i/>
          <w:sz w:val="24"/>
          <w:szCs w:val="24"/>
        </w:rPr>
      </w:pPr>
      <w:r w:rsidRPr="00B9497D">
        <w:rPr>
          <w:rFonts w:ascii="Arial" w:hAnsi="Arial" w:cs="Arial"/>
          <w:b/>
          <w:i/>
          <w:sz w:val="24"/>
          <w:szCs w:val="24"/>
        </w:rPr>
        <w:lastRenderedPageBreak/>
        <w:t>Projektablauf</w:t>
      </w:r>
    </w:p>
    <w:p w:rsidR="009C7AB8" w:rsidRPr="00B9497D" w:rsidRDefault="009C7AB8" w:rsidP="0093262F">
      <w:pPr>
        <w:rPr>
          <w:rFonts w:ascii="Arial" w:hAnsi="Arial" w:cs="Arial"/>
          <w:sz w:val="24"/>
          <w:szCs w:val="24"/>
        </w:rPr>
      </w:pPr>
      <w:r w:rsidRPr="00B9497D">
        <w:rPr>
          <w:rFonts w:ascii="Arial" w:hAnsi="Arial" w:cs="Arial"/>
          <w:sz w:val="24"/>
          <w:szCs w:val="24"/>
        </w:rPr>
        <w:t xml:space="preserve">Das Projekt erstreckt sich über einen Zeitraum von 14 Wochen. Die Projekttage finden jeweils ein- bzw. zweimal wöchentlich </w:t>
      </w:r>
      <w:r w:rsidR="00022E12" w:rsidRPr="00B9497D">
        <w:rPr>
          <w:rFonts w:ascii="Arial" w:hAnsi="Arial" w:cs="Arial"/>
          <w:sz w:val="24"/>
          <w:szCs w:val="24"/>
        </w:rPr>
        <w:t>für d</w:t>
      </w:r>
      <w:r w:rsidR="000447F0" w:rsidRPr="00B9497D">
        <w:rPr>
          <w:rFonts w:ascii="Arial" w:hAnsi="Arial" w:cs="Arial"/>
          <w:sz w:val="24"/>
          <w:szCs w:val="24"/>
        </w:rPr>
        <w:t xml:space="preserve">ie Dauer von </w:t>
      </w:r>
      <w:r w:rsidR="00022E12" w:rsidRPr="00B9497D">
        <w:rPr>
          <w:rFonts w:ascii="Arial" w:hAnsi="Arial" w:cs="Arial"/>
          <w:sz w:val="24"/>
          <w:szCs w:val="24"/>
        </w:rPr>
        <w:t>zwei</w:t>
      </w:r>
      <w:r w:rsidR="000447F0" w:rsidRPr="00B9497D">
        <w:rPr>
          <w:rFonts w:ascii="Arial" w:hAnsi="Arial" w:cs="Arial"/>
          <w:sz w:val="24"/>
          <w:szCs w:val="24"/>
        </w:rPr>
        <w:t xml:space="preserve"> Stunden</w:t>
      </w:r>
      <w:r w:rsidR="00A14B6D">
        <w:rPr>
          <w:rFonts w:ascii="Arial" w:hAnsi="Arial" w:cs="Arial"/>
          <w:sz w:val="24"/>
          <w:szCs w:val="24"/>
        </w:rPr>
        <w:t xml:space="preserve"> in Anwesenheit einer Fachkraft ihres Hauses </w:t>
      </w:r>
      <w:r w:rsidRPr="00B9497D">
        <w:rPr>
          <w:rFonts w:ascii="Arial" w:hAnsi="Arial" w:cs="Arial"/>
          <w:sz w:val="24"/>
          <w:szCs w:val="24"/>
        </w:rPr>
        <w:t>statt. Die Teilnehmerzah</w:t>
      </w:r>
      <w:r w:rsidR="00022E12" w:rsidRPr="00B9497D">
        <w:rPr>
          <w:rFonts w:ascii="Arial" w:hAnsi="Arial" w:cs="Arial"/>
          <w:sz w:val="24"/>
          <w:szCs w:val="24"/>
        </w:rPr>
        <w:t>l ist auf 10 Personen begrenzt pro Projekt.</w:t>
      </w:r>
    </w:p>
    <w:p w:rsidR="00F03D51" w:rsidRPr="00B9497D" w:rsidRDefault="00A14B6D" w:rsidP="00B9497D">
      <w:pPr>
        <w:pStyle w:val="Listenabsatz"/>
        <w:numPr>
          <w:ilvl w:val="0"/>
          <w:numId w:val="3"/>
        </w:numPr>
        <w:rPr>
          <w:rFonts w:ascii="Arial" w:hAnsi="Arial" w:cs="Arial"/>
          <w:sz w:val="24"/>
          <w:szCs w:val="24"/>
        </w:rPr>
      </w:pPr>
      <w:r>
        <w:rPr>
          <w:rFonts w:ascii="Arial" w:hAnsi="Arial" w:cs="Arial"/>
          <w:sz w:val="24"/>
          <w:szCs w:val="24"/>
        </w:rPr>
        <w:t xml:space="preserve">Aufstellen auf einer Freifläche ihrer Einrichtung und </w:t>
      </w:r>
      <w:r w:rsidR="00F03D51" w:rsidRPr="00B9497D">
        <w:rPr>
          <w:rFonts w:ascii="Arial" w:hAnsi="Arial" w:cs="Arial"/>
          <w:sz w:val="24"/>
          <w:szCs w:val="24"/>
        </w:rPr>
        <w:t>Vorbere</w:t>
      </w:r>
      <w:r w:rsidR="009C7AB8" w:rsidRPr="00B9497D">
        <w:rPr>
          <w:rFonts w:ascii="Arial" w:hAnsi="Arial" w:cs="Arial"/>
          <w:sz w:val="24"/>
          <w:szCs w:val="24"/>
        </w:rPr>
        <w:t>itung des Holzstammes durch die Projektleitung</w:t>
      </w:r>
    </w:p>
    <w:p w:rsidR="000447F0" w:rsidRPr="00B9497D" w:rsidRDefault="000447F0" w:rsidP="00B9497D">
      <w:pPr>
        <w:pStyle w:val="Listenabsatz"/>
        <w:numPr>
          <w:ilvl w:val="0"/>
          <w:numId w:val="3"/>
        </w:numPr>
        <w:rPr>
          <w:rFonts w:ascii="Arial" w:hAnsi="Arial" w:cs="Arial"/>
          <w:sz w:val="24"/>
          <w:szCs w:val="24"/>
        </w:rPr>
      </w:pPr>
      <w:r w:rsidRPr="00B9497D">
        <w:rPr>
          <w:rFonts w:ascii="Arial" w:hAnsi="Arial" w:cs="Arial"/>
          <w:sz w:val="24"/>
          <w:szCs w:val="24"/>
        </w:rPr>
        <w:t>Bearbeitung des Stammes durch die Teilnehmer (je</w:t>
      </w:r>
      <w:r w:rsidR="00022E12" w:rsidRPr="00B9497D">
        <w:rPr>
          <w:rFonts w:ascii="Arial" w:hAnsi="Arial" w:cs="Arial"/>
          <w:sz w:val="24"/>
          <w:szCs w:val="24"/>
        </w:rPr>
        <w:t>weils</w:t>
      </w:r>
      <w:r w:rsidRPr="00B9497D">
        <w:rPr>
          <w:rFonts w:ascii="Arial" w:hAnsi="Arial" w:cs="Arial"/>
          <w:sz w:val="24"/>
          <w:szCs w:val="24"/>
        </w:rPr>
        <w:t xml:space="preserve"> ca. 5 bis 7 Minuten)</w:t>
      </w:r>
    </w:p>
    <w:p w:rsidR="000447F0" w:rsidRPr="00B9497D" w:rsidRDefault="000447F0" w:rsidP="007D64F5">
      <w:pPr>
        <w:pStyle w:val="Listenabsatz"/>
        <w:numPr>
          <w:ilvl w:val="0"/>
          <w:numId w:val="3"/>
        </w:numPr>
        <w:spacing w:after="0"/>
        <w:rPr>
          <w:rFonts w:ascii="Arial" w:hAnsi="Arial" w:cs="Arial"/>
          <w:sz w:val="24"/>
          <w:szCs w:val="24"/>
        </w:rPr>
      </w:pPr>
      <w:r w:rsidRPr="00B9497D">
        <w:rPr>
          <w:rFonts w:ascii="Arial" w:hAnsi="Arial" w:cs="Arial"/>
          <w:sz w:val="24"/>
          <w:szCs w:val="24"/>
        </w:rPr>
        <w:t>Option zum Verbleib der entstandenen Skulptur am Bearbeitungsort</w:t>
      </w:r>
    </w:p>
    <w:p w:rsidR="000447F0" w:rsidRPr="00B9497D" w:rsidRDefault="000447F0" w:rsidP="007D64F5">
      <w:pPr>
        <w:spacing w:after="0"/>
        <w:ind w:firstLine="708"/>
        <w:rPr>
          <w:rFonts w:ascii="Arial" w:hAnsi="Arial" w:cs="Arial"/>
          <w:i/>
          <w:sz w:val="24"/>
          <w:szCs w:val="24"/>
          <w:u w:val="single"/>
        </w:rPr>
      </w:pPr>
      <w:r w:rsidRPr="00B9497D">
        <w:rPr>
          <w:rFonts w:ascii="Arial" w:hAnsi="Arial" w:cs="Arial"/>
          <w:i/>
          <w:sz w:val="24"/>
          <w:szCs w:val="24"/>
          <w:u w:val="single"/>
        </w:rPr>
        <w:t>Ergänzende Information:</w:t>
      </w:r>
    </w:p>
    <w:p w:rsidR="000447F0" w:rsidRPr="00B9497D" w:rsidRDefault="000447F0" w:rsidP="007D64F5">
      <w:pPr>
        <w:spacing w:after="0"/>
        <w:ind w:left="708"/>
        <w:rPr>
          <w:rFonts w:ascii="Arial" w:hAnsi="Arial" w:cs="Arial"/>
          <w:sz w:val="24"/>
          <w:szCs w:val="24"/>
        </w:rPr>
      </w:pPr>
      <w:r w:rsidRPr="00B9497D">
        <w:rPr>
          <w:rFonts w:ascii="Arial" w:hAnsi="Arial" w:cs="Arial"/>
          <w:sz w:val="24"/>
          <w:szCs w:val="24"/>
        </w:rPr>
        <w:t xml:space="preserve">Holz im Außenbereich ist vergänglich. Eine Behandlung mit entsprechenden Holzschutzlasuren verzögert den Verwesungsprozess um wenige Jahre. Die 2011 im Pilotprojekt entstandene Skulptur hat zwischenzeitlich eine natürliche Patina erhalten und erfreut nach wie vor ihre Betrachter. Alle Rechte liegen bei </w:t>
      </w:r>
      <w:proofErr w:type="spellStart"/>
      <w:r w:rsidRPr="00B9497D">
        <w:rPr>
          <w:rFonts w:ascii="Arial" w:hAnsi="Arial" w:cs="Arial"/>
          <w:sz w:val="24"/>
          <w:szCs w:val="24"/>
        </w:rPr>
        <w:t>Hortus</w:t>
      </w:r>
      <w:proofErr w:type="spellEnd"/>
      <w:r w:rsidRPr="00B9497D">
        <w:rPr>
          <w:rFonts w:ascii="Arial" w:hAnsi="Arial" w:cs="Arial"/>
          <w:sz w:val="24"/>
          <w:szCs w:val="24"/>
        </w:rPr>
        <w:t xml:space="preserve"> </w:t>
      </w:r>
      <w:proofErr w:type="spellStart"/>
      <w:r w:rsidRPr="00B9497D">
        <w:rPr>
          <w:rFonts w:ascii="Arial" w:hAnsi="Arial" w:cs="Arial"/>
          <w:sz w:val="24"/>
          <w:szCs w:val="24"/>
        </w:rPr>
        <w:t>Signorum</w:t>
      </w:r>
      <w:proofErr w:type="spellEnd"/>
      <w:r w:rsidRPr="00B9497D">
        <w:rPr>
          <w:rFonts w:ascii="Arial" w:hAnsi="Arial" w:cs="Arial"/>
          <w:sz w:val="24"/>
          <w:szCs w:val="24"/>
        </w:rPr>
        <w:t>.</w:t>
      </w:r>
    </w:p>
    <w:p w:rsidR="00E97B72" w:rsidRPr="00B9497D" w:rsidRDefault="00E97B72" w:rsidP="0093262F">
      <w:pPr>
        <w:rPr>
          <w:rFonts w:ascii="Arial" w:hAnsi="Arial" w:cs="Arial"/>
          <w:sz w:val="24"/>
          <w:szCs w:val="24"/>
        </w:rPr>
      </w:pPr>
    </w:p>
    <w:p w:rsidR="00B37616" w:rsidRPr="00B9497D" w:rsidRDefault="00022E12" w:rsidP="00B9497D">
      <w:pPr>
        <w:pStyle w:val="Listenabsatz"/>
        <w:numPr>
          <w:ilvl w:val="0"/>
          <w:numId w:val="1"/>
        </w:numPr>
        <w:ind w:left="426"/>
        <w:rPr>
          <w:rFonts w:ascii="Arial" w:hAnsi="Arial" w:cs="Arial"/>
          <w:b/>
          <w:i/>
          <w:sz w:val="24"/>
          <w:szCs w:val="24"/>
        </w:rPr>
      </w:pPr>
      <w:r w:rsidRPr="00B9497D">
        <w:rPr>
          <w:rFonts w:ascii="Arial" w:hAnsi="Arial" w:cs="Arial"/>
          <w:b/>
          <w:i/>
          <w:sz w:val="24"/>
          <w:szCs w:val="24"/>
        </w:rPr>
        <w:t xml:space="preserve">Umfang &amp; </w:t>
      </w:r>
      <w:r w:rsidR="00B37616" w:rsidRPr="00B9497D">
        <w:rPr>
          <w:rFonts w:ascii="Arial" w:hAnsi="Arial" w:cs="Arial"/>
          <w:b/>
          <w:i/>
          <w:sz w:val="24"/>
          <w:szCs w:val="24"/>
        </w:rPr>
        <w:t>Honorar</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1"/>
        <w:gridCol w:w="2123"/>
        <w:gridCol w:w="2574"/>
        <w:gridCol w:w="1546"/>
        <w:gridCol w:w="1694"/>
      </w:tblGrid>
      <w:tr w:rsidR="007D64F5" w:rsidRPr="00B9497D" w:rsidTr="00652B7F">
        <w:trPr>
          <w:trHeight w:val="397"/>
        </w:trPr>
        <w:tc>
          <w:tcPr>
            <w:tcW w:w="1351" w:type="dxa"/>
            <w:shd w:val="clear" w:color="auto" w:fill="D9D9D9" w:themeFill="background1" w:themeFillShade="D9"/>
            <w:vAlign w:val="center"/>
          </w:tcPr>
          <w:p w:rsidR="007D64F5" w:rsidRPr="00B9497D" w:rsidRDefault="007D64F5" w:rsidP="007D64F5">
            <w:pPr>
              <w:jc w:val="center"/>
              <w:rPr>
                <w:rFonts w:ascii="Arial" w:hAnsi="Arial" w:cs="Arial"/>
                <w:b/>
                <w:sz w:val="24"/>
                <w:szCs w:val="24"/>
              </w:rPr>
            </w:pPr>
            <w:r>
              <w:rPr>
                <w:rFonts w:ascii="Arial" w:hAnsi="Arial" w:cs="Arial"/>
                <w:b/>
                <w:sz w:val="24"/>
                <w:szCs w:val="24"/>
              </w:rPr>
              <w:t>Nr.</w:t>
            </w:r>
          </w:p>
        </w:tc>
        <w:tc>
          <w:tcPr>
            <w:tcW w:w="2123" w:type="dxa"/>
            <w:shd w:val="clear" w:color="auto" w:fill="D9D9D9" w:themeFill="background1" w:themeFillShade="D9"/>
            <w:vAlign w:val="center"/>
          </w:tcPr>
          <w:p w:rsidR="007D64F5" w:rsidRPr="00B9497D" w:rsidRDefault="007D64F5" w:rsidP="00022E12">
            <w:pPr>
              <w:jc w:val="center"/>
              <w:rPr>
                <w:rFonts w:ascii="Arial" w:hAnsi="Arial" w:cs="Arial"/>
                <w:b/>
                <w:sz w:val="24"/>
                <w:szCs w:val="24"/>
              </w:rPr>
            </w:pPr>
            <w:r>
              <w:rPr>
                <w:rFonts w:ascii="Arial" w:hAnsi="Arial" w:cs="Arial"/>
                <w:b/>
                <w:sz w:val="24"/>
                <w:szCs w:val="24"/>
              </w:rPr>
              <w:t>W</w:t>
            </w:r>
            <w:r w:rsidRPr="00B9497D">
              <w:rPr>
                <w:rFonts w:ascii="Arial" w:hAnsi="Arial" w:cs="Arial"/>
                <w:b/>
                <w:sz w:val="24"/>
                <w:szCs w:val="24"/>
              </w:rPr>
              <w:t>ochen</w:t>
            </w:r>
            <w:r>
              <w:rPr>
                <w:rFonts w:ascii="Arial" w:hAnsi="Arial" w:cs="Arial"/>
                <w:b/>
                <w:sz w:val="24"/>
                <w:szCs w:val="24"/>
              </w:rPr>
              <w:t>anza</w:t>
            </w:r>
            <w:r w:rsidR="009D5BD5">
              <w:rPr>
                <w:rFonts w:ascii="Arial" w:hAnsi="Arial" w:cs="Arial"/>
                <w:b/>
                <w:sz w:val="24"/>
                <w:szCs w:val="24"/>
              </w:rPr>
              <w:t>h</w:t>
            </w:r>
            <w:r>
              <w:rPr>
                <w:rFonts w:ascii="Arial" w:hAnsi="Arial" w:cs="Arial"/>
                <w:b/>
                <w:sz w:val="24"/>
                <w:szCs w:val="24"/>
              </w:rPr>
              <w:t>l</w:t>
            </w:r>
          </w:p>
        </w:tc>
        <w:tc>
          <w:tcPr>
            <w:tcW w:w="2574" w:type="dxa"/>
            <w:shd w:val="clear" w:color="auto" w:fill="D9D9D9" w:themeFill="background1" w:themeFillShade="D9"/>
            <w:vAlign w:val="center"/>
          </w:tcPr>
          <w:p w:rsidR="007D64F5" w:rsidRPr="00B9497D" w:rsidRDefault="007D64F5" w:rsidP="00022E12">
            <w:pPr>
              <w:jc w:val="center"/>
              <w:rPr>
                <w:rFonts w:ascii="Arial" w:hAnsi="Arial" w:cs="Arial"/>
                <w:b/>
                <w:sz w:val="24"/>
                <w:szCs w:val="24"/>
              </w:rPr>
            </w:pPr>
            <w:r w:rsidRPr="00B9497D">
              <w:rPr>
                <w:rFonts w:ascii="Arial" w:hAnsi="Arial" w:cs="Arial"/>
                <w:b/>
                <w:sz w:val="24"/>
                <w:szCs w:val="24"/>
              </w:rPr>
              <w:t>Projekttage/Woche</w:t>
            </w:r>
          </w:p>
        </w:tc>
        <w:tc>
          <w:tcPr>
            <w:tcW w:w="1546" w:type="dxa"/>
            <w:shd w:val="clear" w:color="auto" w:fill="D9D9D9" w:themeFill="background1" w:themeFillShade="D9"/>
            <w:vAlign w:val="center"/>
          </w:tcPr>
          <w:p w:rsidR="007D64F5" w:rsidRPr="00B9497D" w:rsidRDefault="007D64F5" w:rsidP="00022E12">
            <w:pPr>
              <w:jc w:val="center"/>
              <w:rPr>
                <w:rFonts w:ascii="Arial" w:hAnsi="Arial" w:cs="Arial"/>
                <w:b/>
                <w:sz w:val="24"/>
                <w:szCs w:val="24"/>
              </w:rPr>
            </w:pPr>
            <w:r w:rsidRPr="00B9497D">
              <w:rPr>
                <w:rFonts w:ascii="Arial" w:hAnsi="Arial" w:cs="Arial"/>
                <w:b/>
                <w:sz w:val="24"/>
                <w:szCs w:val="24"/>
              </w:rPr>
              <w:t>h/Tag</w:t>
            </w:r>
          </w:p>
        </w:tc>
        <w:tc>
          <w:tcPr>
            <w:tcW w:w="1694" w:type="dxa"/>
            <w:shd w:val="clear" w:color="auto" w:fill="D9D9D9" w:themeFill="background1" w:themeFillShade="D9"/>
            <w:vAlign w:val="center"/>
          </w:tcPr>
          <w:p w:rsidR="007D64F5" w:rsidRPr="00B9497D" w:rsidRDefault="007D64F5" w:rsidP="00022E12">
            <w:pPr>
              <w:jc w:val="center"/>
              <w:rPr>
                <w:rFonts w:ascii="Arial" w:hAnsi="Arial" w:cs="Arial"/>
                <w:b/>
                <w:sz w:val="24"/>
                <w:szCs w:val="24"/>
              </w:rPr>
            </w:pPr>
            <w:r w:rsidRPr="00B9497D">
              <w:rPr>
                <w:rFonts w:ascii="Arial" w:hAnsi="Arial" w:cs="Arial"/>
                <w:b/>
                <w:sz w:val="24"/>
                <w:szCs w:val="24"/>
              </w:rPr>
              <w:t>Preis</w:t>
            </w:r>
          </w:p>
        </w:tc>
      </w:tr>
      <w:tr w:rsidR="007D64F5" w:rsidRPr="00022E12" w:rsidTr="00652B7F">
        <w:trPr>
          <w:trHeight w:val="397"/>
        </w:trPr>
        <w:tc>
          <w:tcPr>
            <w:tcW w:w="1351" w:type="dxa"/>
            <w:vAlign w:val="center"/>
          </w:tcPr>
          <w:p w:rsidR="007D64F5" w:rsidRPr="00022E12" w:rsidRDefault="007D64F5" w:rsidP="007D64F5">
            <w:pPr>
              <w:jc w:val="center"/>
              <w:rPr>
                <w:rFonts w:ascii="Arial" w:hAnsi="Arial" w:cs="Arial"/>
                <w:sz w:val="24"/>
                <w:szCs w:val="24"/>
              </w:rPr>
            </w:pPr>
            <w:r>
              <w:rPr>
                <w:rFonts w:ascii="Arial" w:hAnsi="Arial" w:cs="Arial"/>
                <w:sz w:val="24"/>
                <w:szCs w:val="24"/>
              </w:rPr>
              <w:t>1</w:t>
            </w:r>
          </w:p>
        </w:tc>
        <w:tc>
          <w:tcPr>
            <w:tcW w:w="2123" w:type="dxa"/>
            <w:vAlign w:val="center"/>
          </w:tcPr>
          <w:p w:rsidR="007D64F5" w:rsidRPr="00022E12" w:rsidRDefault="007D64F5" w:rsidP="00022E12">
            <w:pPr>
              <w:jc w:val="center"/>
              <w:rPr>
                <w:rFonts w:ascii="Arial" w:hAnsi="Arial" w:cs="Arial"/>
                <w:sz w:val="24"/>
                <w:szCs w:val="24"/>
              </w:rPr>
            </w:pPr>
            <w:r w:rsidRPr="00022E12">
              <w:rPr>
                <w:rFonts w:ascii="Arial" w:hAnsi="Arial" w:cs="Arial"/>
                <w:sz w:val="24"/>
                <w:szCs w:val="24"/>
              </w:rPr>
              <w:t>14</w:t>
            </w:r>
          </w:p>
        </w:tc>
        <w:tc>
          <w:tcPr>
            <w:tcW w:w="2574" w:type="dxa"/>
            <w:vAlign w:val="center"/>
          </w:tcPr>
          <w:p w:rsidR="007D64F5" w:rsidRPr="00022E12" w:rsidRDefault="007D64F5" w:rsidP="00022E12">
            <w:pPr>
              <w:jc w:val="center"/>
              <w:rPr>
                <w:rFonts w:ascii="Arial" w:hAnsi="Arial" w:cs="Arial"/>
                <w:sz w:val="24"/>
                <w:szCs w:val="24"/>
              </w:rPr>
            </w:pPr>
            <w:r w:rsidRPr="00022E12">
              <w:rPr>
                <w:rFonts w:ascii="Arial" w:hAnsi="Arial" w:cs="Arial"/>
                <w:sz w:val="24"/>
                <w:szCs w:val="24"/>
              </w:rPr>
              <w:t>2</w:t>
            </w:r>
          </w:p>
        </w:tc>
        <w:tc>
          <w:tcPr>
            <w:tcW w:w="1546" w:type="dxa"/>
            <w:vAlign w:val="center"/>
          </w:tcPr>
          <w:p w:rsidR="007D64F5" w:rsidRPr="00022E12" w:rsidRDefault="007D64F5" w:rsidP="00022E12">
            <w:pPr>
              <w:jc w:val="center"/>
              <w:rPr>
                <w:rFonts w:ascii="Arial" w:hAnsi="Arial" w:cs="Arial"/>
                <w:sz w:val="24"/>
                <w:szCs w:val="24"/>
              </w:rPr>
            </w:pPr>
            <w:r w:rsidRPr="00022E12">
              <w:rPr>
                <w:rFonts w:ascii="Arial" w:hAnsi="Arial" w:cs="Arial"/>
                <w:sz w:val="24"/>
                <w:szCs w:val="24"/>
              </w:rPr>
              <w:t>2</w:t>
            </w:r>
          </w:p>
        </w:tc>
        <w:tc>
          <w:tcPr>
            <w:tcW w:w="1694" w:type="dxa"/>
            <w:vAlign w:val="center"/>
          </w:tcPr>
          <w:p w:rsidR="007D64F5" w:rsidRPr="00022E12" w:rsidRDefault="007D64F5" w:rsidP="00022E12">
            <w:pPr>
              <w:jc w:val="center"/>
              <w:rPr>
                <w:rFonts w:ascii="Arial" w:hAnsi="Arial" w:cs="Arial"/>
                <w:sz w:val="24"/>
                <w:szCs w:val="24"/>
              </w:rPr>
            </w:pPr>
            <w:r w:rsidRPr="00022E12">
              <w:rPr>
                <w:rFonts w:ascii="Arial" w:hAnsi="Arial" w:cs="Arial"/>
                <w:sz w:val="24"/>
                <w:szCs w:val="24"/>
              </w:rPr>
              <w:t>5.300,00 €</w:t>
            </w:r>
          </w:p>
        </w:tc>
      </w:tr>
      <w:tr w:rsidR="007D64F5" w:rsidRPr="00022E12" w:rsidTr="00652B7F">
        <w:trPr>
          <w:trHeight w:val="397"/>
        </w:trPr>
        <w:tc>
          <w:tcPr>
            <w:tcW w:w="1351" w:type="dxa"/>
            <w:vAlign w:val="center"/>
          </w:tcPr>
          <w:p w:rsidR="007D64F5" w:rsidRPr="00022E12" w:rsidRDefault="007D64F5" w:rsidP="007D64F5">
            <w:pPr>
              <w:jc w:val="center"/>
              <w:rPr>
                <w:rFonts w:ascii="Arial" w:hAnsi="Arial" w:cs="Arial"/>
                <w:sz w:val="24"/>
                <w:szCs w:val="24"/>
              </w:rPr>
            </w:pPr>
            <w:r>
              <w:rPr>
                <w:rFonts w:ascii="Arial" w:hAnsi="Arial" w:cs="Arial"/>
                <w:sz w:val="24"/>
                <w:szCs w:val="24"/>
              </w:rPr>
              <w:t>2</w:t>
            </w:r>
          </w:p>
        </w:tc>
        <w:tc>
          <w:tcPr>
            <w:tcW w:w="2123" w:type="dxa"/>
            <w:vAlign w:val="center"/>
          </w:tcPr>
          <w:p w:rsidR="007D64F5" w:rsidRPr="00022E12" w:rsidRDefault="007D64F5" w:rsidP="00022E12">
            <w:pPr>
              <w:jc w:val="center"/>
              <w:rPr>
                <w:rFonts w:ascii="Arial" w:hAnsi="Arial" w:cs="Arial"/>
                <w:sz w:val="24"/>
                <w:szCs w:val="24"/>
              </w:rPr>
            </w:pPr>
            <w:r w:rsidRPr="00022E12">
              <w:rPr>
                <w:rFonts w:ascii="Arial" w:hAnsi="Arial" w:cs="Arial"/>
                <w:sz w:val="24"/>
                <w:szCs w:val="24"/>
              </w:rPr>
              <w:t>14</w:t>
            </w:r>
          </w:p>
        </w:tc>
        <w:tc>
          <w:tcPr>
            <w:tcW w:w="2574" w:type="dxa"/>
            <w:vAlign w:val="center"/>
          </w:tcPr>
          <w:p w:rsidR="007D64F5" w:rsidRPr="00022E12" w:rsidRDefault="007D64F5" w:rsidP="00022E12">
            <w:pPr>
              <w:jc w:val="center"/>
              <w:rPr>
                <w:rFonts w:ascii="Arial" w:hAnsi="Arial" w:cs="Arial"/>
                <w:sz w:val="24"/>
                <w:szCs w:val="24"/>
              </w:rPr>
            </w:pPr>
            <w:r w:rsidRPr="00022E12">
              <w:rPr>
                <w:rFonts w:ascii="Arial" w:hAnsi="Arial" w:cs="Arial"/>
                <w:sz w:val="24"/>
                <w:szCs w:val="24"/>
              </w:rPr>
              <w:t>1</w:t>
            </w:r>
          </w:p>
        </w:tc>
        <w:tc>
          <w:tcPr>
            <w:tcW w:w="1546" w:type="dxa"/>
            <w:vAlign w:val="center"/>
          </w:tcPr>
          <w:p w:rsidR="007D64F5" w:rsidRPr="00022E12" w:rsidRDefault="007D64F5" w:rsidP="00022E12">
            <w:pPr>
              <w:jc w:val="center"/>
              <w:rPr>
                <w:rFonts w:ascii="Arial" w:hAnsi="Arial" w:cs="Arial"/>
                <w:sz w:val="24"/>
                <w:szCs w:val="24"/>
              </w:rPr>
            </w:pPr>
            <w:r w:rsidRPr="00022E12">
              <w:rPr>
                <w:rFonts w:ascii="Arial" w:hAnsi="Arial" w:cs="Arial"/>
                <w:sz w:val="24"/>
                <w:szCs w:val="24"/>
              </w:rPr>
              <w:t>2</w:t>
            </w:r>
          </w:p>
        </w:tc>
        <w:tc>
          <w:tcPr>
            <w:tcW w:w="1694" w:type="dxa"/>
            <w:vAlign w:val="center"/>
          </w:tcPr>
          <w:p w:rsidR="007D64F5" w:rsidRPr="00022E12" w:rsidRDefault="007D64F5" w:rsidP="00022E12">
            <w:pPr>
              <w:jc w:val="center"/>
              <w:rPr>
                <w:rFonts w:ascii="Arial" w:hAnsi="Arial" w:cs="Arial"/>
                <w:sz w:val="24"/>
                <w:szCs w:val="24"/>
              </w:rPr>
            </w:pPr>
            <w:r w:rsidRPr="00022E12">
              <w:rPr>
                <w:rFonts w:ascii="Arial" w:hAnsi="Arial" w:cs="Arial"/>
                <w:sz w:val="24"/>
                <w:szCs w:val="24"/>
              </w:rPr>
              <w:t>3.500,00 €</w:t>
            </w:r>
          </w:p>
        </w:tc>
      </w:tr>
    </w:tbl>
    <w:p w:rsidR="00550F44" w:rsidRPr="00B9497D" w:rsidRDefault="00D8621F" w:rsidP="0093262F">
      <w:pPr>
        <w:rPr>
          <w:rFonts w:ascii="Arial" w:hAnsi="Arial" w:cs="Arial"/>
          <w:sz w:val="24"/>
          <w:szCs w:val="24"/>
        </w:rPr>
      </w:pPr>
      <w:r>
        <w:rPr>
          <w:rFonts w:ascii="Arial" w:hAnsi="Arial" w:cs="Arial"/>
          <w:sz w:val="28"/>
          <w:szCs w:val="28"/>
        </w:rPr>
        <w:br/>
      </w:r>
      <w:r w:rsidR="009D295D" w:rsidRPr="00B9497D">
        <w:rPr>
          <w:rFonts w:ascii="Arial" w:hAnsi="Arial" w:cs="Arial"/>
          <w:sz w:val="24"/>
          <w:szCs w:val="24"/>
        </w:rPr>
        <w:t xml:space="preserve">Alle Preise sind Nettopreise zzgl. gesetzl. MwSt. für Gestaltung &amp; Kunst </w:t>
      </w:r>
      <w:proofErr w:type="spellStart"/>
      <w:r w:rsidR="009D295D" w:rsidRPr="00B9497D">
        <w:rPr>
          <w:rFonts w:ascii="Arial" w:hAnsi="Arial" w:cs="Arial"/>
          <w:sz w:val="24"/>
          <w:szCs w:val="24"/>
        </w:rPr>
        <w:t>i.H.v</w:t>
      </w:r>
      <w:proofErr w:type="spellEnd"/>
      <w:r w:rsidR="009D295D" w:rsidRPr="00B9497D">
        <w:rPr>
          <w:rFonts w:ascii="Arial" w:hAnsi="Arial" w:cs="Arial"/>
          <w:sz w:val="24"/>
          <w:szCs w:val="24"/>
        </w:rPr>
        <w:t>. 7%.</w:t>
      </w:r>
      <w:r w:rsidR="00550F44">
        <w:rPr>
          <w:rFonts w:ascii="Arial" w:hAnsi="Arial" w:cs="Arial"/>
          <w:sz w:val="24"/>
          <w:szCs w:val="24"/>
        </w:rPr>
        <w:br/>
      </w:r>
    </w:p>
    <w:p w:rsidR="00550F44" w:rsidRPr="00550F44" w:rsidRDefault="00550F44" w:rsidP="00550F44">
      <w:pPr>
        <w:pStyle w:val="Listenabsatz"/>
        <w:numPr>
          <w:ilvl w:val="0"/>
          <w:numId w:val="1"/>
        </w:numPr>
        <w:ind w:left="426"/>
        <w:rPr>
          <w:rFonts w:ascii="Arial" w:hAnsi="Arial" w:cs="Arial"/>
          <w:b/>
          <w:i/>
          <w:sz w:val="24"/>
          <w:szCs w:val="24"/>
        </w:rPr>
      </w:pPr>
      <w:r>
        <w:rPr>
          <w:rFonts w:ascii="Arial" w:hAnsi="Arial" w:cs="Arial"/>
          <w:b/>
          <w:i/>
          <w:sz w:val="24"/>
          <w:szCs w:val="24"/>
        </w:rPr>
        <w:t>An- und Abfahrt</w:t>
      </w:r>
    </w:p>
    <w:p w:rsidR="007D64F5" w:rsidRDefault="008D2032" w:rsidP="0093262F">
      <w:pPr>
        <w:rPr>
          <w:rFonts w:ascii="Arial" w:hAnsi="Arial" w:cs="Arial"/>
          <w:sz w:val="24"/>
          <w:szCs w:val="24"/>
        </w:rPr>
      </w:pPr>
      <w:r>
        <w:rPr>
          <w:rFonts w:ascii="Arial" w:hAnsi="Arial" w:cs="Arial"/>
          <w:sz w:val="24"/>
          <w:szCs w:val="24"/>
        </w:rPr>
        <w:t xml:space="preserve">An- und Abfahrt sind bis 30 km im Angebotspreis enthalten. Darüber  hinaus berechne ich </w:t>
      </w:r>
      <w:r w:rsidR="0041391A">
        <w:rPr>
          <w:rFonts w:ascii="Arial" w:hAnsi="Arial" w:cs="Arial"/>
          <w:sz w:val="24"/>
          <w:szCs w:val="24"/>
        </w:rPr>
        <w:t>0,</w:t>
      </w:r>
      <w:r>
        <w:rPr>
          <w:rFonts w:ascii="Arial" w:hAnsi="Arial" w:cs="Arial"/>
          <w:sz w:val="24"/>
          <w:szCs w:val="24"/>
        </w:rPr>
        <w:t xml:space="preserve">30 </w:t>
      </w:r>
      <w:r w:rsidR="0041391A">
        <w:rPr>
          <w:rFonts w:ascii="Arial" w:hAnsi="Arial" w:cs="Arial"/>
          <w:sz w:val="24"/>
          <w:szCs w:val="24"/>
        </w:rPr>
        <w:t>€</w:t>
      </w:r>
      <w:r>
        <w:rPr>
          <w:rFonts w:ascii="Arial" w:hAnsi="Arial" w:cs="Arial"/>
          <w:sz w:val="24"/>
          <w:szCs w:val="24"/>
        </w:rPr>
        <w:t>/km.</w:t>
      </w:r>
    </w:p>
    <w:p w:rsidR="00550F44" w:rsidRDefault="00550F44" w:rsidP="0093262F">
      <w:pPr>
        <w:rPr>
          <w:rFonts w:ascii="Arial" w:hAnsi="Arial" w:cs="Arial"/>
          <w:sz w:val="24"/>
          <w:szCs w:val="24"/>
        </w:rPr>
      </w:pPr>
    </w:p>
    <w:p w:rsidR="00F12076" w:rsidRPr="00B9497D" w:rsidRDefault="00F12076" w:rsidP="0093262F">
      <w:pPr>
        <w:rPr>
          <w:rFonts w:ascii="Arial" w:hAnsi="Arial" w:cs="Arial"/>
          <w:sz w:val="24"/>
          <w:szCs w:val="24"/>
        </w:rPr>
      </w:pPr>
      <w:r w:rsidRPr="00B9497D">
        <w:rPr>
          <w:rFonts w:ascii="Arial" w:hAnsi="Arial" w:cs="Arial"/>
          <w:sz w:val="24"/>
          <w:szCs w:val="24"/>
        </w:rPr>
        <w:t>Mit freundlichen Grüßen</w:t>
      </w:r>
    </w:p>
    <w:p w:rsidR="00F12076" w:rsidRDefault="00F12076" w:rsidP="0093262F">
      <w:pPr>
        <w:rPr>
          <w:rFonts w:ascii="Arial" w:hAnsi="Arial" w:cs="Arial"/>
          <w:sz w:val="24"/>
          <w:szCs w:val="24"/>
        </w:rPr>
      </w:pPr>
    </w:p>
    <w:p w:rsidR="00066202" w:rsidRPr="00B9497D" w:rsidRDefault="00066202" w:rsidP="0093262F">
      <w:pPr>
        <w:rPr>
          <w:rFonts w:ascii="Arial" w:hAnsi="Arial" w:cs="Arial"/>
          <w:sz w:val="24"/>
          <w:szCs w:val="24"/>
        </w:rPr>
      </w:pPr>
    </w:p>
    <w:p w:rsidR="00523F7A" w:rsidRDefault="00F12076" w:rsidP="0093262F">
      <w:pPr>
        <w:rPr>
          <w:rFonts w:ascii="Arial" w:hAnsi="Arial" w:cs="Arial"/>
          <w:sz w:val="24"/>
          <w:szCs w:val="24"/>
        </w:rPr>
      </w:pPr>
      <w:r w:rsidRPr="00B9497D">
        <w:rPr>
          <w:rFonts w:ascii="Arial" w:hAnsi="Arial" w:cs="Arial"/>
          <w:sz w:val="24"/>
          <w:szCs w:val="24"/>
        </w:rPr>
        <w:t>Rudolf P. Schneider</w:t>
      </w:r>
    </w:p>
    <w:p w:rsidR="0059059F" w:rsidRPr="0093262F" w:rsidRDefault="0059059F" w:rsidP="0093262F">
      <w:pPr>
        <w:rPr>
          <w:rFonts w:ascii="Arial" w:hAnsi="Arial" w:cs="Arial"/>
          <w:sz w:val="28"/>
          <w:szCs w:val="28"/>
        </w:rPr>
      </w:pPr>
      <w:proofErr w:type="spellStart"/>
      <w:r>
        <w:rPr>
          <w:rFonts w:ascii="Arial" w:hAnsi="Arial" w:cs="Arial"/>
          <w:sz w:val="24"/>
          <w:szCs w:val="24"/>
        </w:rPr>
        <w:t>Hortus</w:t>
      </w:r>
      <w:proofErr w:type="spellEnd"/>
      <w:r>
        <w:rPr>
          <w:rFonts w:ascii="Arial" w:hAnsi="Arial" w:cs="Arial"/>
          <w:sz w:val="24"/>
          <w:szCs w:val="24"/>
        </w:rPr>
        <w:t xml:space="preserve"> </w:t>
      </w:r>
      <w:proofErr w:type="spellStart"/>
      <w:r>
        <w:rPr>
          <w:rFonts w:ascii="Arial" w:hAnsi="Arial" w:cs="Arial"/>
          <w:sz w:val="24"/>
          <w:szCs w:val="24"/>
        </w:rPr>
        <w:t>Signorum</w:t>
      </w:r>
      <w:proofErr w:type="spellEnd"/>
    </w:p>
    <w:sectPr w:rsidR="0059059F" w:rsidRPr="0093262F" w:rsidSect="00550F44">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868"/>
    <w:multiLevelType w:val="hybridMultilevel"/>
    <w:tmpl w:val="99001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E56D91"/>
    <w:multiLevelType w:val="hybridMultilevel"/>
    <w:tmpl w:val="99001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C0977CB"/>
    <w:multiLevelType w:val="hybridMultilevel"/>
    <w:tmpl w:val="FF52B06E"/>
    <w:lvl w:ilvl="0" w:tplc="26C835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B23382"/>
    <w:multiLevelType w:val="hybridMultilevel"/>
    <w:tmpl w:val="A18AB1CC"/>
    <w:lvl w:ilvl="0" w:tplc="26C835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7A9"/>
    <w:rsid w:val="00007A40"/>
    <w:rsid w:val="00022E12"/>
    <w:rsid w:val="000447F0"/>
    <w:rsid w:val="000635B1"/>
    <w:rsid w:val="00066202"/>
    <w:rsid w:val="00091B86"/>
    <w:rsid w:val="000A4175"/>
    <w:rsid w:val="000D085D"/>
    <w:rsid w:val="000D5850"/>
    <w:rsid w:val="001648CA"/>
    <w:rsid w:val="002530D7"/>
    <w:rsid w:val="0027103C"/>
    <w:rsid w:val="002E2169"/>
    <w:rsid w:val="00302993"/>
    <w:rsid w:val="003A6BEA"/>
    <w:rsid w:val="0041391A"/>
    <w:rsid w:val="00455F3D"/>
    <w:rsid w:val="00495F8B"/>
    <w:rsid w:val="004B7753"/>
    <w:rsid w:val="004E7DD5"/>
    <w:rsid w:val="004F3A2B"/>
    <w:rsid w:val="00510193"/>
    <w:rsid w:val="00523F7A"/>
    <w:rsid w:val="00534AAC"/>
    <w:rsid w:val="00550F44"/>
    <w:rsid w:val="00573ABC"/>
    <w:rsid w:val="0059059F"/>
    <w:rsid w:val="005F7604"/>
    <w:rsid w:val="00623809"/>
    <w:rsid w:val="00652B7F"/>
    <w:rsid w:val="006F5B88"/>
    <w:rsid w:val="00745E4C"/>
    <w:rsid w:val="00774D2A"/>
    <w:rsid w:val="00796EF0"/>
    <w:rsid w:val="007A60FE"/>
    <w:rsid w:val="007C6D33"/>
    <w:rsid w:val="007D64F5"/>
    <w:rsid w:val="007D7CF2"/>
    <w:rsid w:val="00806253"/>
    <w:rsid w:val="00837D75"/>
    <w:rsid w:val="008B7F32"/>
    <w:rsid w:val="008D2032"/>
    <w:rsid w:val="008D5ACD"/>
    <w:rsid w:val="00916448"/>
    <w:rsid w:val="0093262F"/>
    <w:rsid w:val="00954938"/>
    <w:rsid w:val="009737A9"/>
    <w:rsid w:val="009B25F7"/>
    <w:rsid w:val="009C588C"/>
    <w:rsid w:val="009C7AB8"/>
    <w:rsid w:val="009D295D"/>
    <w:rsid w:val="009D5BD5"/>
    <w:rsid w:val="00A14B6D"/>
    <w:rsid w:val="00A51E5A"/>
    <w:rsid w:val="00A63319"/>
    <w:rsid w:val="00AD5502"/>
    <w:rsid w:val="00B37616"/>
    <w:rsid w:val="00B9497D"/>
    <w:rsid w:val="00B95FFC"/>
    <w:rsid w:val="00BC75EF"/>
    <w:rsid w:val="00C86E2B"/>
    <w:rsid w:val="00D430EF"/>
    <w:rsid w:val="00D8621F"/>
    <w:rsid w:val="00E01D0F"/>
    <w:rsid w:val="00E53BA2"/>
    <w:rsid w:val="00E60B31"/>
    <w:rsid w:val="00E97B72"/>
    <w:rsid w:val="00F012E3"/>
    <w:rsid w:val="00F03D51"/>
    <w:rsid w:val="00F12076"/>
    <w:rsid w:val="00FA7A5A"/>
    <w:rsid w:val="00FC570D"/>
    <w:rsid w:val="00FC60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37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91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96E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dc:creator>
  <cp:lastModifiedBy>Rudolf</cp:lastModifiedBy>
  <cp:revision>4</cp:revision>
  <dcterms:created xsi:type="dcterms:W3CDTF">2018-03-19T00:12:00Z</dcterms:created>
  <dcterms:modified xsi:type="dcterms:W3CDTF">2018-04-09T23:07:00Z</dcterms:modified>
</cp:coreProperties>
</file>